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A4" w:rsidRDefault="00C529E2">
      <w:pPr>
        <w:pStyle w:val="1"/>
        <w:spacing w:before="73" w:line="240" w:lineRule="auto"/>
        <w:ind w:left="535" w:right="543"/>
        <w:jc w:val="center"/>
      </w:pPr>
      <w:r>
        <w:t>АННОТАЦИЯ К РАБОЧЕЙ ПРОГРАММЕ</w:t>
      </w:r>
    </w:p>
    <w:p w:rsidR="00E35FA4" w:rsidRDefault="00E35FA4">
      <w:pPr>
        <w:pStyle w:val="a3"/>
        <w:spacing w:before="8"/>
        <w:ind w:left="0"/>
        <w:rPr>
          <w:b/>
          <w:sz w:val="20"/>
        </w:rPr>
      </w:pPr>
    </w:p>
    <w:p w:rsidR="00E35FA4" w:rsidRDefault="00C529E2" w:rsidP="00C529E2">
      <w:pPr>
        <w:pStyle w:val="a3"/>
        <w:spacing w:line="276" w:lineRule="auto"/>
        <w:ind w:left="535" w:right="543"/>
        <w:jc w:val="center"/>
      </w:pPr>
      <w:r>
        <w:t xml:space="preserve">Английский язык 10-11 класс </w:t>
      </w:r>
    </w:p>
    <w:p w:rsidR="00E35FA4" w:rsidRDefault="00E35FA4">
      <w:pPr>
        <w:pStyle w:val="a3"/>
        <w:spacing w:before="3"/>
        <w:ind w:left="0"/>
        <w:rPr>
          <w:sz w:val="21"/>
        </w:rPr>
      </w:pPr>
    </w:p>
    <w:p w:rsidR="00E35FA4" w:rsidRDefault="00C529E2">
      <w:pPr>
        <w:pStyle w:val="1"/>
        <w:numPr>
          <w:ilvl w:val="0"/>
          <w:numId w:val="4"/>
        </w:numPr>
        <w:tabs>
          <w:tab w:val="left" w:pos="822"/>
        </w:tabs>
        <w:spacing w:before="0" w:line="240" w:lineRule="auto"/>
        <w:ind w:hanging="361"/>
        <w:jc w:val="both"/>
      </w:pPr>
      <w:r>
        <w:t>Место учебного предмета в структуре образовательной</w:t>
      </w:r>
      <w:r>
        <w:rPr>
          <w:spacing w:val="-8"/>
        </w:rPr>
        <w:t xml:space="preserve"> </w:t>
      </w:r>
      <w:r>
        <w:t>программы.</w:t>
      </w:r>
    </w:p>
    <w:p w:rsidR="00E35FA4" w:rsidRDefault="00E35FA4">
      <w:pPr>
        <w:pStyle w:val="a3"/>
        <w:spacing w:before="5"/>
        <w:ind w:left="0"/>
        <w:rPr>
          <w:b/>
          <w:sz w:val="20"/>
        </w:rPr>
      </w:pPr>
    </w:p>
    <w:p w:rsidR="00E35FA4" w:rsidRDefault="00C529E2">
      <w:pPr>
        <w:pStyle w:val="a3"/>
        <w:ind w:left="821" w:right="107"/>
        <w:jc w:val="both"/>
      </w:pPr>
      <w:r>
        <w:t>Английский язык входит в общеобразовательную область «Филология».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школьников. Все</w:t>
      </w:r>
      <w:r>
        <w:t xml:space="preserve"> это повышает статус предмета «английский язык» как общеобразовательной учебной дисциплины.</w:t>
      </w:r>
    </w:p>
    <w:p w:rsidR="00E35FA4" w:rsidRDefault="00C529E2">
      <w:pPr>
        <w:pStyle w:val="a3"/>
        <w:ind w:left="821" w:right="105"/>
        <w:jc w:val="both"/>
      </w:pPr>
      <w:r>
        <w:t>Основное назначение английского языка состоит в формировании коммуникативной компетенции, т.е. способности и готовности осуществлять иноязычное межличностное и межк</w:t>
      </w:r>
      <w:r>
        <w:t>ультурное общение с носителями языка.</w:t>
      </w:r>
    </w:p>
    <w:p w:rsidR="00E35FA4" w:rsidRDefault="00C529E2">
      <w:pPr>
        <w:pStyle w:val="a3"/>
        <w:spacing w:before="1"/>
        <w:ind w:left="821"/>
        <w:jc w:val="both"/>
      </w:pPr>
      <w:r>
        <w:t>Английский язык как учебный предмет характеризуется</w:t>
      </w:r>
    </w:p>
    <w:p w:rsidR="00E35FA4" w:rsidRDefault="00C529E2">
      <w:pPr>
        <w:pStyle w:val="a4"/>
        <w:numPr>
          <w:ilvl w:val="0"/>
          <w:numId w:val="3"/>
        </w:numPr>
        <w:tabs>
          <w:tab w:val="left" w:pos="1199"/>
        </w:tabs>
        <w:ind w:left="821" w:right="107" w:firstLine="0"/>
        <w:jc w:val="both"/>
        <w:rPr>
          <w:sz w:val="24"/>
        </w:rPr>
      </w:pPr>
      <w:proofErr w:type="spellStart"/>
      <w:r>
        <w:rPr>
          <w:i/>
          <w:sz w:val="24"/>
        </w:rPr>
        <w:t>межпредметностью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(содержанием речи на английском языке могут быть сведения из разных областей знания, например, литературы, искусства, истории, географии, математики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E35FA4" w:rsidRDefault="00C529E2">
      <w:pPr>
        <w:pStyle w:val="a4"/>
        <w:numPr>
          <w:ilvl w:val="0"/>
          <w:numId w:val="3"/>
        </w:numPr>
        <w:tabs>
          <w:tab w:val="left" w:pos="1084"/>
        </w:tabs>
        <w:ind w:left="821" w:right="104" w:firstLine="0"/>
        <w:jc w:val="both"/>
        <w:rPr>
          <w:sz w:val="24"/>
        </w:rPr>
      </w:pPr>
      <w:proofErr w:type="spellStart"/>
      <w:r>
        <w:rPr>
          <w:i/>
          <w:sz w:val="24"/>
        </w:rPr>
        <w:t>многоуровневостью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E35FA4" w:rsidRDefault="00C529E2">
      <w:pPr>
        <w:pStyle w:val="a3"/>
        <w:ind w:left="821" w:right="107"/>
        <w:jc w:val="both"/>
      </w:pPr>
      <w:r>
        <w:t>-</w:t>
      </w:r>
      <w:proofErr w:type="spellStart"/>
      <w:r>
        <w:rPr>
          <w:i/>
        </w:rPr>
        <w:t>полифункциональностью</w:t>
      </w:r>
      <w:proofErr w:type="spellEnd"/>
      <w:r>
        <w:rPr>
          <w:i/>
        </w:rPr>
        <w:t xml:space="preserve"> </w:t>
      </w:r>
      <w:r>
        <w:t>(может выступать как цель обучения и как средство приобретения сведений в самых различных областях</w:t>
      </w:r>
      <w:r>
        <w:rPr>
          <w:spacing w:val="-2"/>
        </w:rPr>
        <w:t xml:space="preserve"> </w:t>
      </w:r>
      <w:r>
        <w:t>знания).</w:t>
      </w:r>
    </w:p>
    <w:p w:rsidR="00E35FA4" w:rsidRDefault="00C529E2">
      <w:pPr>
        <w:pStyle w:val="a3"/>
        <w:ind w:left="821" w:right="104"/>
        <w:jc w:val="both"/>
      </w:pPr>
      <w:r>
        <w:t xml:space="preserve">Степень </w:t>
      </w:r>
      <w:proofErr w:type="spellStart"/>
      <w:r>
        <w:t>сформированности</w:t>
      </w:r>
      <w:proofErr w:type="spellEnd"/>
      <w:r>
        <w:t xml:space="preserve"> речевых учебно-познавательных и общекультурных умений у обучающихся создает реальные предпосылки для учета конкретных потре</w:t>
      </w:r>
      <w:r>
        <w:t xml:space="preserve">бностей обучающихся в использовании английского языка при изучении других школьных предметов. В связи с этим возрастает важность </w:t>
      </w:r>
      <w:proofErr w:type="spellStart"/>
      <w:r>
        <w:t>межпредметных</w:t>
      </w:r>
      <w:proofErr w:type="spellEnd"/>
      <w:r>
        <w:t xml:space="preserve"> связей английского языка с другими школьными</w:t>
      </w:r>
      <w:r>
        <w:rPr>
          <w:spacing w:val="-6"/>
        </w:rPr>
        <w:t xml:space="preserve"> </w:t>
      </w:r>
      <w:r>
        <w:t>предметами.</w:t>
      </w:r>
    </w:p>
    <w:p w:rsidR="00E35FA4" w:rsidRDefault="00C529E2">
      <w:pPr>
        <w:pStyle w:val="1"/>
        <w:numPr>
          <w:ilvl w:val="0"/>
          <w:numId w:val="4"/>
        </w:numPr>
        <w:tabs>
          <w:tab w:val="left" w:pos="702"/>
        </w:tabs>
        <w:spacing w:before="6" w:line="275" w:lineRule="exact"/>
        <w:ind w:left="702" w:hanging="241"/>
        <w:jc w:val="both"/>
      </w:pPr>
      <w:r>
        <w:t>Нормативная основа разработки</w:t>
      </w:r>
      <w:r>
        <w:rPr>
          <w:spacing w:val="-3"/>
        </w:rPr>
        <w:t xml:space="preserve"> </w:t>
      </w:r>
      <w:r>
        <w:t>программы.</w:t>
      </w:r>
    </w:p>
    <w:p w:rsidR="00E35FA4" w:rsidRDefault="00C529E2" w:rsidP="00C529E2">
      <w:pPr>
        <w:pStyle w:val="a3"/>
        <w:spacing w:line="276" w:lineRule="auto"/>
        <w:ind w:left="102" w:right="104" w:firstLine="707"/>
        <w:jc w:val="both"/>
      </w:pPr>
      <w:r>
        <w:t>Рабочая програм</w:t>
      </w:r>
      <w:r>
        <w:t xml:space="preserve">ма по английскому языку для 10-11 классов </w:t>
      </w:r>
      <w:r>
        <w:t>создана в соответствии с требованиями федерального компонента государственного стандарта среднего (полного) общего образования, утвержденного приказом Минобразования России от 5 марта 2004 г. № 10</w:t>
      </w:r>
      <w:r>
        <w:t>89, с изменениями от 10.11.2011, приказ Минобразования России № 1089, примерной программы среднего (полного) общего образования по английскому языку на базовом</w:t>
      </w:r>
      <w:r>
        <w:t xml:space="preserve"> уровне.</w:t>
      </w:r>
      <w:r>
        <w:t xml:space="preserve"> </w:t>
      </w:r>
      <w:r>
        <w:t>Количество часов для реализации</w:t>
      </w:r>
      <w:r>
        <w:rPr>
          <w:spacing w:val="-3"/>
        </w:rPr>
        <w:t xml:space="preserve"> </w:t>
      </w:r>
      <w:r>
        <w:t>программы.</w:t>
      </w:r>
    </w:p>
    <w:p w:rsidR="00E35FA4" w:rsidRDefault="00C529E2" w:rsidP="00C529E2">
      <w:pPr>
        <w:pStyle w:val="a3"/>
        <w:ind w:left="102" w:right="107"/>
        <w:jc w:val="both"/>
      </w:pPr>
      <w:r>
        <w:t>Учебный план МОУ «Школа-коллегиум» города Алушты</w:t>
      </w:r>
      <w:r>
        <w:t xml:space="preserve"> отводит 204 часа</w:t>
      </w:r>
      <w:r>
        <w:t xml:space="preserve"> для обязательного изучения учебного предмета на этапе осн</w:t>
      </w:r>
      <w:r>
        <w:t>овного (общего) образования из расчета трех</w:t>
      </w:r>
      <w:r>
        <w:t xml:space="preserve"> учебных часов в неделю</w:t>
      </w:r>
      <w:r>
        <w:rPr>
          <w:color w:val="FF0000"/>
        </w:rPr>
        <w:t xml:space="preserve">. </w:t>
      </w:r>
    </w:p>
    <w:p w:rsidR="00E35FA4" w:rsidRDefault="00C529E2">
      <w:pPr>
        <w:pStyle w:val="1"/>
        <w:numPr>
          <w:ilvl w:val="0"/>
          <w:numId w:val="4"/>
        </w:numPr>
        <w:tabs>
          <w:tab w:val="left" w:pos="702"/>
        </w:tabs>
        <w:ind w:left="702" w:hanging="241"/>
        <w:jc w:val="both"/>
      </w:pPr>
      <w:r>
        <w:t>Цель реализации</w:t>
      </w:r>
      <w:r>
        <w:rPr>
          <w:spacing w:val="-1"/>
        </w:rPr>
        <w:t xml:space="preserve"> </w:t>
      </w:r>
      <w:r>
        <w:t>пр</w:t>
      </w:r>
      <w:r>
        <w:t>ограммы.</w:t>
      </w:r>
    </w:p>
    <w:p w:rsidR="00E35FA4" w:rsidRDefault="00C529E2">
      <w:pPr>
        <w:pStyle w:val="a3"/>
        <w:spacing w:line="274" w:lineRule="exact"/>
        <w:ind w:left="102"/>
        <w:jc w:val="both"/>
        <w:rPr>
          <w:b/>
        </w:rPr>
      </w:pPr>
      <w:r>
        <w:t xml:space="preserve">В процессе изучения английского языка реализуются следующие </w:t>
      </w:r>
      <w:r>
        <w:rPr>
          <w:b/>
        </w:rPr>
        <w:t>цели:</w:t>
      </w:r>
    </w:p>
    <w:p w:rsidR="00E35FA4" w:rsidRDefault="00C529E2">
      <w:pPr>
        <w:pStyle w:val="a3"/>
        <w:spacing w:before="2" w:line="237" w:lineRule="auto"/>
        <w:ind w:left="102" w:right="103"/>
        <w:jc w:val="both"/>
      </w:pPr>
      <w:r>
        <w:t xml:space="preserve">- </w:t>
      </w:r>
      <w:r>
        <w:rPr>
          <w:b/>
        </w:rPr>
        <w:t xml:space="preserve">дальнейшее развитие </w:t>
      </w:r>
      <w: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E35FA4" w:rsidRDefault="00C529E2">
      <w:pPr>
        <w:pStyle w:val="a3"/>
        <w:spacing w:before="1"/>
        <w:ind w:left="102" w:right="104"/>
        <w:jc w:val="both"/>
      </w:pPr>
      <w:r>
        <w:rPr>
          <w:b/>
        </w:rPr>
        <w:t xml:space="preserve">-речевая компетенция </w:t>
      </w:r>
      <w:r>
        <w:t>– функциональное испол</w:t>
      </w:r>
      <w:r>
        <w:t>ьзование изучаемого языка как средства общения и познавательной деятельности: умение понимать аутентичные иноязычные тексты (</w:t>
      </w:r>
      <w:proofErr w:type="spellStart"/>
      <w:r>
        <w:t>аудирование</w:t>
      </w:r>
      <w:proofErr w:type="spellEnd"/>
      <w:r>
        <w:t xml:space="preserve"> и чтение), в том числе ориентированные на выбранный профиль, передавать информацию в связных аргументированных высказыв</w:t>
      </w:r>
      <w:r>
        <w:t>аниях (говорение и письмо); планировать свое речевое и неречевое поведение с учетом статуса партнера по общению;</w:t>
      </w:r>
    </w:p>
    <w:p w:rsidR="00E35FA4" w:rsidRDefault="00C529E2">
      <w:pPr>
        <w:pStyle w:val="a3"/>
        <w:spacing w:before="1"/>
        <w:ind w:left="102" w:right="104"/>
        <w:jc w:val="both"/>
      </w:pPr>
      <w:r>
        <w:rPr>
          <w:b/>
        </w:rPr>
        <w:t xml:space="preserve">-языковая/лингвистическая компетенция </w:t>
      </w:r>
      <w:r>
        <w:t>– овладение новыми языковыми средствами в соответствии с темами и сферами общения, отобранными для выбран</w:t>
      </w:r>
      <w:r>
        <w:t>ного профиля, навыками оперирования этими средствами в коммуникативных целях; систематизация языковых знаний, полученных в основной школе, увеличение их объема за счет информации профильно-ориентированного характера;</w:t>
      </w:r>
    </w:p>
    <w:p w:rsidR="00E35FA4" w:rsidRDefault="00C529E2">
      <w:pPr>
        <w:pStyle w:val="a3"/>
        <w:ind w:left="102" w:right="105"/>
        <w:jc w:val="both"/>
      </w:pPr>
      <w:r>
        <w:rPr>
          <w:b/>
        </w:rPr>
        <w:t xml:space="preserve">-социокультурная компетенция </w:t>
      </w:r>
      <w:r>
        <w:t xml:space="preserve">(включающая социолингвистическую) –расширение </w:t>
      </w:r>
      <w:r>
        <w:lastRenderedPageBreak/>
        <w:t xml:space="preserve">объема знаний о социокультурной специфике страны/стран изучаемого языка, совершенствование умений строить свое речевое и неречевое поведении адекватно этой специфике с учетом профильно-ориентированных ситуаций </w:t>
      </w:r>
      <w:r>
        <w:t xml:space="preserve">общения, умений адекватно понимать и интерпретировать </w:t>
      </w:r>
      <w:proofErr w:type="spellStart"/>
      <w:r>
        <w:t>лингвокультурные</w:t>
      </w:r>
      <w:proofErr w:type="spellEnd"/>
      <w:r>
        <w:t xml:space="preserve"> </w:t>
      </w:r>
      <w:proofErr w:type="spellStart"/>
      <w:proofErr w:type="gramStart"/>
      <w:r>
        <w:t>факты,основываясь</w:t>
      </w:r>
      <w:proofErr w:type="spellEnd"/>
      <w:proofErr w:type="gramEnd"/>
      <w:r>
        <w:t xml:space="preserve"> на сформированных ценностных ориентациях;</w:t>
      </w:r>
    </w:p>
    <w:p w:rsidR="00E35FA4" w:rsidRDefault="00C529E2">
      <w:pPr>
        <w:pStyle w:val="a3"/>
        <w:ind w:left="102" w:right="766"/>
      </w:pPr>
      <w:r>
        <w:rPr>
          <w:b/>
        </w:rPr>
        <w:t xml:space="preserve">-компенсаторная компетенция </w:t>
      </w:r>
      <w:r>
        <w:t>– совершенствование умений выходить из положения при дефиците языковых средств в процессе иноязыч</w:t>
      </w:r>
      <w:r>
        <w:t>ного общения, в том числе в профильно-ориентированных ситуациях общения;</w:t>
      </w:r>
    </w:p>
    <w:p w:rsidR="00E35FA4" w:rsidRDefault="00C529E2">
      <w:pPr>
        <w:pStyle w:val="a3"/>
        <w:ind w:left="102" w:right="104"/>
        <w:jc w:val="both"/>
      </w:pPr>
      <w:r>
        <w:rPr>
          <w:b/>
        </w:rPr>
        <w:t xml:space="preserve">-учебно-познавательная компетенция </w:t>
      </w:r>
      <w:r>
        <w:t>– дальнейшее развитие специальных учебных умений, позволяющих совершенствовать учебную деятельность по овладению иностранным языком, повышать ее про</w:t>
      </w:r>
      <w:r>
        <w:t>дуктивность; использовать изучаемый язык в целях продолжения образования и самообразования, прежде всего в рамках выбранного профиля;</w:t>
      </w:r>
    </w:p>
    <w:p w:rsidR="00E35FA4" w:rsidRDefault="00C529E2">
      <w:pPr>
        <w:pStyle w:val="a3"/>
        <w:ind w:left="102" w:right="104"/>
        <w:jc w:val="both"/>
      </w:pPr>
      <w:r>
        <w:rPr>
          <w:b/>
        </w:rPr>
        <w:t xml:space="preserve">-развитие и воспитание </w:t>
      </w:r>
      <w:r>
        <w:t>способности к личностному и профессиональному самоопределению, социальной адаптации; формирование а</w:t>
      </w:r>
      <w:r>
        <w:t>ктивной жизненной позиция гражданина и патриота, а также субъекта межкультурного взаимодействия; развитие  таких личностных качеств, как культура общения, умение работать в сотрудничестве, в том числе в процессе межкультурного общения; развитие способности</w:t>
      </w:r>
      <w:r>
        <w:t xml:space="preserve"> и готовности к 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языка, в том</w:t>
      </w:r>
      <w:r>
        <w:t xml:space="preserve"> числе в русле выбранного</w:t>
      </w:r>
      <w:r>
        <w:rPr>
          <w:spacing w:val="-2"/>
        </w:rPr>
        <w:t xml:space="preserve"> </w:t>
      </w:r>
      <w:r>
        <w:t>профиля;</w:t>
      </w:r>
    </w:p>
    <w:p w:rsidR="00E35FA4" w:rsidRDefault="00C529E2">
      <w:pPr>
        <w:pStyle w:val="a3"/>
        <w:spacing w:before="1"/>
        <w:ind w:left="102" w:right="110"/>
        <w:jc w:val="both"/>
      </w:pPr>
      <w:r>
        <w:rPr>
          <w:b/>
        </w:rPr>
        <w:t xml:space="preserve">- подготовку </w:t>
      </w:r>
      <w:r>
        <w:t>к последующему профессиональному образованию или профессиональной деятельности и приобретение практического опыта деятельности, предшествующей профессиональной</w:t>
      </w:r>
    </w:p>
    <w:p w:rsidR="00E35FA4" w:rsidRDefault="00C529E2">
      <w:pPr>
        <w:pStyle w:val="1"/>
        <w:numPr>
          <w:ilvl w:val="0"/>
          <w:numId w:val="4"/>
        </w:numPr>
        <w:tabs>
          <w:tab w:val="left" w:pos="343"/>
        </w:tabs>
        <w:spacing w:line="275" w:lineRule="exact"/>
        <w:ind w:left="342" w:hanging="241"/>
        <w:jc w:val="both"/>
      </w:pPr>
      <w:r>
        <w:t>Используемые учебники и</w:t>
      </w:r>
      <w:r>
        <w:rPr>
          <w:spacing w:val="-3"/>
        </w:rPr>
        <w:t xml:space="preserve"> </w:t>
      </w:r>
      <w:r>
        <w:t>пособия.</w:t>
      </w:r>
    </w:p>
    <w:p w:rsidR="00E35FA4" w:rsidRDefault="00C529E2">
      <w:pPr>
        <w:pStyle w:val="a4"/>
        <w:numPr>
          <w:ilvl w:val="1"/>
          <w:numId w:val="4"/>
        </w:numPr>
        <w:tabs>
          <w:tab w:val="left" w:pos="810"/>
        </w:tabs>
        <w:ind w:left="821" w:right="281" w:hanging="360"/>
        <w:jc w:val="both"/>
        <w:rPr>
          <w:sz w:val="24"/>
        </w:rPr>
      </w:pPr>
      <w:r>
        <w:rPr>
          <w:sz w:val="24"/>
        </w:rPr>
        <w:t xml:space="preserve">О.В. Афанасьева, Д. Дули, И.В. Михеева, Б. Оби, В. Эванс </w:t>
      </w:r>
      <w:r>
        <w:rPr>
          <w:i/>
          <w:sz w:val="24"/>
        </w:rPr>
        <w:t>«Английский в фокусе» (</w:t>
      </w:r>
      <w:proofErr w:type="spellStart"/>
      <w:r>
        <w:rPr>
          <w:i/>
          <w:sz w:val="24"/>
        </w:rPr>
        <w:t>Spotlight</w:t>
      </w:r>
      <w:proofErr w:type="spellEnd"/>
      <w:r>
        <w:rPr>
          <w:i/>
          <w:sz w:val="24"/>
        </w:rPr>
        <w:t>) учебник</w:t>
      </w:r>
      <w:r>
        <w:rPr>
          <w:i/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10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класс. – М.: Просвещение; </w:t>
      </w:r>
      <w:proofErr w:type="spellStart"/>
      <w:r>
        <w:rPr>
          <w:sz w:val="24"/>
        </w:rPr>
        <w:t>Express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.</w:t>
      </w:r>
    </w:p>
    <w:p w:rsidR="00E35FA4" w:rsidRDefault="00C529E2">
      <w:pPr>
        <w:pStyle w:val="a4"/>
        <w:numPr>
          <w:ilvl w:val="1"/>
          <w:numId w:val="4"/>
        </w:numPr>
        <w:tabs>
          <w:tab w:val="left" w:pos="810"/>
        </w:tabs>
        <w:spacing w:before="68" w:line="242" w:lineRule="auto"/>
        <w:ind w:left="821" w:right="281" w:hanging="360"/>
        <w:rPr>
          <w:sz w:val="24"/>
        </w:rPr>
      </w:pPr>
      <w:r>
        <w:rPr>
          <w:sz w:val="24"/>
        </w:rPr>
        <w:t>О.В. Афанасьева, Д.</w:t>
      </w:r>
      <w:r>
        <w:rPr>
          <w:sz w:val="24"/>
        </w:rPr>
        <w:t xml:space="preserve"> Дули, И.В. Михеева, Б. Оби, В. Эванс </w:t>
      </w:r>
      <w:r>
        <w:rPr>
          <w:i/>
          <w:sz w:val="24"/>
        </w:rPr>
        <w:t>«Английский в фокусе» (</w:t>
      </w:r>
      <w:proofErr w:type="spellStart"/>
      <w:r>
        <w:rPr>
          <w:i/>
          <w:sz w:val="24"/>
        </w:rPr>
        <w:t>Spotlight</w:t>
      </w:r>
      <w:proofErr w:type="spellEnd"/>
      <w:r>
        <w:rPr>
          <w:i/>
          <w:sz w:val="24"/>
        </w:rPr>
        <w:t>) рабочая тетрадь</w:t>
      </w:r>
      <w:r>
        <w:rPr>
          <w:i/>
          <w:color w:val="0000FF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10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класс. – М.: Просвещение; </w:t>
      </w:r>
      <w:proofErr w:type="spellStart"/>
      <w:r>
        <w:rPr>
          <w:sz w:val="24"/>
        </w:rPr>
        <w:t>Express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.</w:t>
      </w:r>
    </w:p>
    <w:p w:rsidR="00E35FA4" w:rsidRDefault="00C529E2">
      <w:pPr>
        <w:pStyle w:val="a4"/>
        <w:numPr>
          <w:ilvl w:val="1"/>
          <w:numId w:val="4"/>
        </w:numPr>
        <w:tabs>
          <w:tab w:val="left" w:pos="810"/>
        </w:tabs>
        <w:spacing w:before="197"/>
        <w:ind w:left="821" w:right="281" w:hanging="360"/>
        <w:rPr>
          <w:sz w:val="24"/>
        </w:rPr>
      </w:pPr>
      <w:r>
        <w:rPr>
          <w:sz w:val="24"/>
        </w:rPr>
        <w:t>О.В. Афанасьева, Д. Дули, И.В. Михеева, Б. О</w:t>
      </w:r>
      <w:r>
        <w:rPr>
          <w:sz w:val="24"/>
        </w:rPr>
        <w:t xml:space="preserve">би, В. Эванс </w:t>
      </w:r>
      <w:r>
        <w:rPr>
          <w:i/>
          <w:sz w:val="24"/>
        </w:rPr>
        <w:t>«Английский в фокусе» (</w:t>
      </w:r>
      <w:proofErr w:type="spellStart"/>
      <w:r>
        <w:rPr>
          <w:i/>
          <w:sz w:val="24"/>
        </w:rPr>
        <w:t>Spotlight</w:t>
      </w:r>
      <w:proofErr w:type="spellEnd"/>
      <w:r>
        <w:rPr>
          <w:i/>
          <w:sz w:val="24"/>
        </w:rPr>
        <w:t>) контрольные задания</w:t>
      </w:r>
      <w:r>
        <w:rPr>
          <w:i/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10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класс. – М.: Просвещение; </w:t>
      </w:r>
      <w:proofErr w:type="spellStart"/>
      <w:r>
        <w:rPr>
          <w:sz w:val="24"/>
        </w:rPr>
        <w:t>Express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.</w:t>
      </w:r>
    </w:p>
    <w:p w:rsidR="00E35FA4" w:rsidRDefault="00C529E2">
      <w:pPr>
        <w:pStyle w:val="a4"/>
        <w:numPr>
          <w:ilvl w:val="1"/>
          <w:numId w:val="4"/>
        </w:numPr>
        <w:tabs>
          <w:tab w:val="left" w:pos="810"/>
        </w:tabs>
        <w:spacing w:before="199"/>
        <w:ind w:left="821" w:right="281" w:hanging="360"/>
        <w:rPr>
          <w:sz w:val="24"/>
        </w:rPr>
      </w:pPr>
      <w:r>
        <w:rPr>
          <w:sz w:val="24"/>
        </w:rPr>
        <w:t xml:space="preserve">О.В. Афанасьева, Д. Дули, И.В. Михеева, Б. Оби, В. Эванс </w:t>
      </w:r>
      <w:r>
        <w:rPr>
          <w:i/>
          <w:sz w:val="24"/>
        </w:rPr>
        <w:t>«Английс</w:t>
      </w:r>
      <w:r>
        <w:rPr>
          <w:i/>
          <w:sz w:val="24"/>
        </w:rPr>
        <w:t>кий в фокусе» (</w:t>
      </w:r>
      <w:proofErr w:type="spellStart"/>
      <w:r>
        <w:rPr>
          <w:i/>
          <w:sz w:val="24"/>
        </w:rPr>
        <w:t>Spotlight</w:t>
      </w:r>
      <w:proofErr w:type="spellEnd"/>
      <w:r>
        <w:rPr>
          <w:i/>
          <w:sz w:val="24"/>
        </w:rPr>
        <w:t xml:space="preserve">) учебник </w:t>
      </w:r>
      <w:r>
        <w:rPr>
          <w:sz w:val="24"/>
        </w:rPr>
        <w:t xml:space="preserve">11 класс. – М.: Просвещение; </w:t>
      </w:r>
      <w:proofErr w:type="spellStart"/>
      <w:r>
        <w:rPr>
          <w:sz w:val="24"/>
        </w:rPr>
        <w:t>Express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.</w:t>
      </w:r>
    </w:p>
    <w:p w:rsidR="00E35FA4" w:rsidRDefault="00C529E2">
      <w:pPr>
        <w:pStyle w:val="a4"/>
        <w:numPr>
          <w:ilvl w:val="1"/>
          <w:numId w:val="4"/>
        </w:numPr>
        <w:tabs>
          <w:tab w:val="left" w:pos="810"/>
        </w:tabs>
        <w:spacing w:before="202"/>
        <w:ind w:left="821" w:right="281" w:hanging="360"/>
        <w:rPr>
          <w:sz w:val="24"/>
        </w:rPr>
      </w:pPr>
      <w:r>
        <w:rPr>
          <w:sz w:val="24"/>
        </w:rPr>
        <w:t xml:space="preserve">О.В. Афанасьева, Д. Дули, И.В. Михеева, Б. Оби, В. Эванс </w:t>
      </w:r>
      <w:r>
        <w:rPr>
          <w:i/>
          <w:sz w:val="24"/>
        </w:rPr>
        <w:t>«Английский в фокусе» (</w:t>
      </w:r>
      <w:proofErr w:type="spellStart"/>
      <w:r>
        <w:rPr>
          <w:i/>
          <w:sz w:val="24"/>
        </w:rPr>
        <w:t>Spotlight</w:t>
      </w:r>
      <w:proofErr w:type="spellEnd"/>
      <w:r>
        <w:rPr>
          <w:i/>
          <w:sz w:val="24"/>
        </w:rPr>
        <w:t xml:space="preserve">) рабочая тетрадь </w:t>
      </w:r>
      <w:r>
        <w:rPr>
          <w:sz w:val="24"/>
        </w:rPr>
        <w:t xml:space="preserve">11 класс. – М.: Просвещение; </w:t>
      </w:r>
      <w:proofErr w:type="spellStart"/>
      <w:r>
        <w:rPr>
          <w:sz w:val="24"/>
        </w:rPr>
        <w:t>Express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.</w:t>
      </w:r>
    </w:p>
    <w:p w:rsidR="00E35FA4" w:rsidRDefault="00C529E2">
      <w:pPr>
        <w:pStyle w:val="a4"/>
        <w:numPr>
          <w:ilvl w:val="1"/>
          <w:numId w:val="4"/>
        </w:numPr>
        <w:tabs>
          <w:tab w:val="left" w:pos="810"/>
        </w:tabs>
        <w:spacing w:before="199"/>
        <w:ind w:left="821" w:right="281" w:hanging="360"/>
        <w:rPr>
          <w:sz w:val="24"/>
        </w:rPr>
      </w:pPr>
      <w:r>
        <w:rPr>
          <w:sz w:val="24"/>
        </w:rPr>
        <w:t xml:space="preserve">О.В. Афанасьева, </w:t>
      </w:r>
      <w:r>
        <w:rPr>
          <w:sz w:val="24"/>
        </w:rPr>
        <w:t xml:space="preserve">Д. Дули, И.В. Михеева, Б. Оби, В. Эванс </w:t>
      </w:r>
      <w:r>
        <w:rPr>
          <w:i/>
          <w:sz w:val="24"/>
        </w:rPr>
        <w:t>«Английский в фокусе» (</w:t>
      </w:r>
      <w:proofErr w:type="spellStart"/>
      <w:r>
        <w:rPr>
          <w:i/>
          <w:sz w:val="24"/>
        </w:rPr>
        <w:t>Spotlight</w:t>
      </w:r>
      <w:proofErr w:type="spellEnd"/>
      <w:r>
        <w:rPr>
          <w:i/>
          <w:sz w:val="24"/>
        </w:rPr>
        <w:t xml:space="preserve">) контрольные задания </w:t>
      </w:r>
      <w:r>
        <w:rPr>
          <w:sz w:val="24"/>
        </w:rPr>
        <w:t xml:space="preserve">11 класс. – М.: Просвещение; </w:t>
      </w:r>
      <w:proofErr w:type="spellStart"/>
      <w:r>
        <w:rPr>
          <w:sz w:val="24"/>
        </w:rPr>
        <w:t>Express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.</w:t>
      </w:r>
    </w:p>
    <w:p w:rsidR="00E35FA4" w:rsidRDefault="00C529E2">
      <w:pPr>
        <w:pStyle w:val="a4"/>
        <w:numPr>
          <w:ilvl w:val="1"/>
          <w:numId w:val="4"/>
        </w:numPr>
        <w:tabs>
          <w:tab w:val="left" w:pos="810"/>
        </w:tabs>
        <w:spacing w:before="199"/>
        <w:ind w:left="821" w:right="110" w:hanging="360"/>
        <w:rPr>
          <w:sz w:val="24"/>
        </w:rPr>
      </w:pPr>
      <w:r>
        <w:rPr>
          <w:sz w:val="24"/>
        </w:rPr>
        <w:t xml:space="preserve">Афанасьева О. В. Английский язык. X </w:t>
      </w:r>
      <w:proofErr w:type="gramStart"/>
      <w:r>
        <w:rPr>
          <w:sz w:val="24"/>
        </w:rPr>
        <w:t>класс :</w:t>
      </w:r>
      <w:proofErr w:type="gramEnd"/>
      <w:r>
        <w:rPr>
          <w:sz w:val="24"/>
        </w:rPr>
        <w:t xml:space="preserve"> учеб. для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 xml:space="preserve">. с </w:t>
      </w:r>
      <w:proofErr w:type="spellStart"/>
      <w:r>
        <w:rPr>
          <w:sz w:val="24"/>
        </w:rPr>
        <w:t>углубл</w:t>
      </w:r>
      <w:proofErr w:type="spellEnd"/>
      <w:r>
        <w:rPr>
          <w:sz w:val="24"/>
        </w:rPr>
        <w:t xml:space="preserve">. изучением англ. яз., лицеев и гимназий: </w:t>
      </w:r>
      <w:proofErr w:type="spellStart"/>
      <w:r>
        <w:rPr>
          <w:sz w:val="24"/>
        </w:rPr>
        <w:t>профил</w:t>
      </w:r>
      <w:proofErr w:type="spellEnd"/>
      <w:r>
        <w:rPr>
          <w:sz w:val="24"/>
        </w:rPr>
        <w:t xml:space="preserve">. уровень / О. В. Афанасьева, И. В. Михеева. — </w:t>
      </w:r>
      <w:proofErr w:type="gramStart"/>
      <w:r>
        <w:rPr>
          <w:sz w:val="24"/>
        </w:rPr>
        <w:t>М. 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Просвещение.</w:t>
      </w:r>
    </w:p>
    <w:p w:rsidR="00E35FA4" w:rsidRDefault="00C529E2">
      <w:pPr>
        <w:pStyle w:val="a4"/>
        <w:numPr>
          <w:ilvl w:val="1"/>
          <w:numId w:val="4"/>
        </w:numPr>
        <w:tabs>
          <w:tab w:val="left" w:pos="810"/>
        </w:tabs>
        <w:spacing w:before="203"/>
        <w:ind w:left="821" w:right="110" w:hanging="360"/>
        <w:rPr>
          <w:sz w:val="24"/>
        </w:rPr>
      </w:pPr>
      <w:r>
        <w:rPr>
          <w:sz w:val="24"/>
        </w:rPr>
        <w:t xml:space="preserve">Афанасьева О. В. Английский язык. XI </w:t>
      </w:r>
      <w:proofErr w:type="gramStart"/>
      <w:r>
        <w:rPr>
          <w:sz w:val="24"/>
        </w:rPr>
        <w:t>класс :</w:t>
      </w:r>
      <w:proofErr w:type="gramEnd"/>
      <w:r>
        <w:rPr>
          <w:sz w:val="24"/>
        </w:rPr>
        <w:t xml:space="preserve"> учеб. для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 xml:space="preserve">. с </w:t>
      </w:r>
      <w:proofErr w:type="spellStart"/>
      <w:r>
        <w:rPr>
          <w:sz w:val="24"/>
        </w:rPr>
        <w:t>углубл</w:t>
      </w:r>
      <w:proofErr w:type="spellEnd"/>
      <w:r>
        <w:rPr>
          <w:sz w:val="24"/>
        </w:rPr>
        <w:t xml:space="preserve">. изучением англ. яз., лицеев и гимназий: </w:t>
      </w:r>
      <w:proofErr w:type="spellStart"/>
      <w:r>
        <w:rPr>
          <w:sz w:val="24"/>
        </w:rPr>
        <w:t>профил</w:t>
      </w:r>
      <w:proofErr w:type="spellEnd"/>
      <w:r>
        <w:rPr>
          <w:sz w:val="24"/>
        </w:rPr>
        <w:t xml:space="preserve">. уровень / О. В. Афанасьева, И. В. Михеева. — </w:t>
      </w:r>
      <w:proofErr w:type="gramStart"/>
      <w:r>
        <w:rPr>
          <w:sz w:val="24"/>
        </w:rPr>
        <w:t>М. 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Просвещение.</w:t>
      </w:r>
    </w:p>
    <w:p w:rsidR="00E35FA4" w:rsidRDefault="00C529E2">
      <w:pPr>
        <w:pStyle w:val="a4"/>
        <w:numPr>
          <w:ilvl w:val="1"/>
          <w:numId w:val="4"/>
        </w:numPr>
        <w:tabs>
          <w:tab w:val="left" w:pos="810"/>
        </w:tabs>
        <w:spacing w:before="199"/>
        <w:ind w:left="821" w:right="415" w:hanging="360"/>
        <w:rPr>
          <w:sz w:val="24"/>
        </w:rPr>
      </w:pPr>
      <w:r>
        <w:rPr>
          <w:sz w:val="24"/>
        </w:rPr>
        <w:t xml:space="preserve">Афанасьева, Михеева - Английский язык. 10 класс. Рабочая тетрадь. (Для школ </w:t>
      </w:r>
      <w:r>
        <w:rPr>
          <w:sz w:val="24"/>
        </w:rPr>
        <w:t>с углубленным изучением английского языка)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</w:t>
      </w:r>
    </w:p>
    <w:p w:rsidR="00E35FA4" w:rsidRDefault="00C529E2">
      <w:pPr>
        <w:pStyle w:val="a4"/>
        <w:numPr>
          <w:ilvl w:val="1"/>
          <w:numId w:val="4"/>
        </w:numPr>
        <w:tabs>
          <w:tab w:val="left" w:pos="810"/>
        </w:tabs>
        <w:spacing w:before="199"/>
        <w:ind w:left="821" w:right="415" w:hanging="360"/>
        <w:rPr>
          <w:sz w:val="24"/>
        </w:rPr>
      </w:pPr>
      <w:r>
        <w:rPr>
          <w:sz w:val="24"/>
        </w:rPr>
        <w:t>Афанасьева, Михеева - Английский язык. 11 класс. Рабочая тетрадь. (Для школ с углубленным изучением английского языка)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</w:t>
      </w:r>
    </w:p>
    <w:p w:rsidR="00C529E2" w:rsidRDefault="00C529E2">
      <w:pPr>
        <w:pStyle w:val="1"/>
        <w:spacing w:before="204" w:line="272" w:lineRule="exact"/>
        <w:ind w:left="102"/>
      </w:pPr>
    </w:p>
    <w:p w:rsidR="00E35FA4" w:rsidRDefault="00C529E2">
      <w:pPr>
        <w:pStyle w:val="1"/>
        <w:spacing w:before="204" w:line="272" w:lineRule="exact"/>
        <w:ind w:left="102"/>
      </w:pPr>
      <w:r>
        <w:lastRenderedPageBreak/>
        <w:t>Интернет – ресурсы:</w:t>
      </w:r>
    </w:p>
    <w:p w:rsidR="00E35FA4" w:rsidRDefault="00C529E2">
      <w:pPr>
        <w:pStyle w:val="a4"/>
        <w:numPr>
          <w:ilvl w:val="0"/>
          <w:numId w:val="2"/>
        </w:numPr>
        <w:tabs>
          <w:tab w:val="left" w:pos="722"/>
        </w:tabs>
        <w:spacing w:line="272" w:lineRule="exact"/>
        <w:ind w:hanging="261"/>
        <w:rPr>
          <w:sz w:val="24"/>
        </w:rPr>
      </w:pPr>
      <w:r>
        <w:rPr>
          <w:sz w:val="24"/>
        </w:rPr>
        <w:t>Издательство «Просвещение»</w:t>
      </w:r>
      <w:r>
        <w:rPr>
          <w:color w:val="0000FF"/>
          <w:spacing w:val="-5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http://www.prosv.ru</w:t>
        </w:r>
      </w:hyperlink>
    </w:p>
    <w:p w:rsidR="00E35FA4" w:rsidRDefault="00C529E2">
      <w:pPr>
        <w:pStyle w:val="a4"/>
        <w:numPr>
          <w:ilvl w:val="0"/>
          <w:numId w:val="2"/>
        </w:numPr>
        <w:tabs>
          <w:tab w:val="left" w:pos="722"/>
        </w:tabs>
        <w:ind w:hanging="261"/>
        <w:rPr>
          <w:sz w:val="24"/>
        </w:rPr>
      </w:pPr>
      <w:r>
        <w:rPr>
          <w:sz w:val="24"/>
        </w:rPr>
        <w:t>Единая коллекция цифровых образовательных ресурсов</w:t>
      </w:r>
      <w:r>
        <w:rPr>
          <w:color w:val="0000FF"/>
          <w:spacing w:val="-9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http://school-collection.edu.ru</w:t>
        </w:r>
      </w:hyperlink>
    </w:p>
    <w:p w:rsidR="00E35FA4" w:rsidRDefault="00C529E2">
      <w:pPr>
        <w:pStyle w:val="a4"/>
        <w:numPr>
          <w:ilvl w:val="0"/>
          <w:numId w:val="2"/>
        </w:numPr>
        <w:tabs>
          <w:tab w:val="left" w:pos="722"/>
        </w:tabs>
        <w:spacing w:before="1"/>
        <w:ind w:hanging="261"/>
        <w:rPr>
          <w:sz w:val="24"/>
        </w:rPr>
      </w:pPr>
      <w:r>
        <w:rPr>
          <w:sz w:val="24"/>
        </w:rPr>
        <w:t>Портал для учителей английского языка</w:t>
      </w:r>
      <w:r>
        <w:rPr>
          <w:color w:val="0000FF"/>
          <w:spacing w:val="-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https://www.englishteachers.ru</w:t>
        </w:r>
      </w:hyperlink>
    </w:p>
    <w:p w:rsidR="00E35FA4" w:rsidRDefault="00C529E2">
      <w:pPr>
        <w:pStyle w:val="a4"/>
        <w:numPr>
          <w:ilvl w:val="0"/>
          <w:numId w:val="2"/>
        </w:numPr>
        <w:tabs>
          <w:tab w:val="left" w:pos="722"/>
        </w:tabs>
        <w:ind w:hanging="261"/>
        <w:rPr>
          <w:sz w:val="24"/>
        </w:rPr>
      </w:pPr>
      <w:hyperlink r:id="rId11">
        <w:r>
          <w:rPr>
            <w:color w:val="0000FF"/>
            <w:spacing w:val="-60"/>
            <w:w w:val="9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Социальная сеть работников образования nsportal.ru</w:t>
        </w:r>
      </w:hyperlink>
    </w:p>
    <w:p w:rsidR="00E35FA4" w:rsidRDefault="00C529E2">
      <w:pPr>
        <w:pStyle w:val="a4"/>
        <w:numPr>
          <w:ilvl w:val="0"/>
          <w:numId w:val="2"/>
        </w:numPr>
        <w:tabs>
          <w:tab w:val="left" w:pos="760"/>
        </w:tabs>
        <w:ind w:left="461" w:right="109" w:firstLine="0"/>
        <w:rPr>
          <w:sz w:val="24"/>
        </w:rPr>
      </w:pPr>
      <w:r>
        <w:rPr>
          <w:sz w:val="24"/>
        </w:rPr>
        <w:t>Интерактивный научно-методический журнал «Сообщество учителей английского языка»</w:t>
      </w:r>
      <w:r>
        <w:rPr>
          <w:color w:val="0000FF"/>
          <w:spacing w:val="-7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</w:t>
        </w:r>
        <w:r>
          <w:rPr>
            <w:color w:val="0000FF"/>
            <w:sz w:val="24"/>
            <w:u w:val="single" w:color="0000FF"/>
          </w:rPr>
          <w:t>www.tea4er.ru</w:t>
        </w:r>
      </w:hyperlink>
    </w:p>
    <w:p w:rsidR="00E35FA4" w:rsidRDefault="00C529E2">
      <w:pPr>
        <w:pStyle w:val="a4"/>
        <w:numPr>
          <w:ilvl w:val="0"/>
          <w:numId w:val="2"/>
        </w:numPr>
        <w:tabs>
          <w:tab w:val="left" w:pos="722"/>
        </w:tabs>
        <w:ind w:hanging="261"/>
        <w:rPr>
          <w:sz w:val="24"/>
        </w:rPr>
      </w:pP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ресурсы для учителей</w:t>
      </w:r>
      <w:r>
        <w:rPr>
          <w:color w:val="0000FF"/>
          <w:spacing w:val="3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http://www.britishcouncil.ru</w:t>
        </w:r>
      </w:hyperlink>
    </w:p>
    <w:p w:rsidR="00E35FA4" w:rsidRDefault="00E35FA4">
      <w:pPr>
        <w:pStyle w:val="a3"/>
        <w:spacing w:before="7"/>
        <w:ind w:left="0"/>
        <w:rPr>
          <w:sz w:val="16"/>
        </w:rPr>
      </w:pPr>
    </w:p>
    <w:p w:rsidR="00E35FA4" w:rsidRDefault="00C529E2">
      <w:pPr>
        <w:pStyle w:val="1"/>
        <w:numPr>
          <w:ilvl w:val="0"/>
          <w:numId w:val="4"/>
        </w:numPr>
        <w:tabs>
          <w:tab w:val="left" w:pos="343"/>
        </w:tabs>
        <w:spacing w:before="90"/>
        <w:ind w:left="342" w:hanging="241"/>
        <w:jc w:val="both"/>
      </w:pPr>
      <w:r>
        <w:t>Используемые</w:t>
      </w:r>
      <w:r>
        <w:rPr>
          <w:spacing w:val="-3"/>
        </w:rPr>
        <w:t xml:space="preserve"> </w:t>
      </w:r>
      <w:r>
        <w:t>технологии.</w:t>
      </w:r>
    </w:p>
    <w:p w:rsidR="00E35FA4" w:rsidRDefault="00C529E2">
      <w:pPr>
        <w:pStyle w:val="a3"/>
        <w:ind w:left="102" w:right="105"/>
        <w:jc w:val="both"/>
      </w:pPr>
      <w:r>
        <w:t>В данной программе применяется ряд личностно ориентированных технологий, которые можно рассматривать как продуктивные, обеспечивающие самоопределение и самореализацию ученика как языковой личности в процессе овладения иностранным языком:</w:t>
      </w:r>
    </w:p>
    <w:p w:rsidR="00E35FA4" w:rsidRDefault="00C529E2">
      <w:pPr>
        <w:pStyle w:val="a4"/>
        <w:numPr>
          <w:ilvl w:val="0"/>
          <w:numId w:val="1"/>
        </w:numPr>
        <w:tabs>
          <w:tab w:val="left" w:pos="352"/>
        </w:tabs>
        <w:ind w:right="105" w:firstLine="0"/>
        <w:jc w:val="both"/>
        <w:rPr>
          <w:sz w:val="24"/>
        </w:rPr>
      </w:pPr>
      <w:r>
        <w:rPr>
          <w:sz w:val="24"/>
        </w:rPr>
        <w:t>Технология интерак</w:t>
      </w:r>
      <w:r>
        <w:rPr>
          <w:sz w:val="24"/>
        </w:rPr>
        <w:t xml:space="preserve">тивного обучения (обучение во взаимодействии) основана на использовании различных методических стратегий и приемов моделирования ситуаций реального общения и организации взаимодействия учащихся в группе </w:t>
      </w:r>
      <w:proofErr w:type="gramStart"/>
      <w:r>
        <w:rPr>
          <w:sz w:val="24"/>
        </w:rPr>
        <w:t>( в</w:t>
      </w:r>
      <w:proofErr w:type="gramEnd"/>
      <w:r>
        <w:rPr>
          <w:sz w:val="24"/>
        </w:rPr>
        <w:t xml:space="preserve"> парах, малых группах) с целью совместного решения</w:t>
      </w:r>
      <w:r>
        <w:rPr>
          <w:sz w:val="24"/>
        </w:rPr>
        <w:t xml:space="preserve"> 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E35FA4" w:rsidRDefault="00C529E2">
      <w:pPr>
        <w:pStyle w:val="a4"/>
        <w:numPr>
          <w:ilvl w:val="0"/>
          <w:numId w:val="1"/>
        </w:numPr>
        <w:tabs>
          <w:tab w:val="left" w:pos="318"/>
        </w:tabs>
        <w:ind w:right="103" w:firstLine="0"/>
        <w:jc w:val="both"/>
        <w:rPr>
          <w:sz w:val="24"/>
        </w:rPr>
      </w:pPr>
      <w:r>
        <w:rPr>
          <w:sz w:val="24"/>
        </w:rPr>
        <w:t>Проблемно-поисковая технология предполагает создание в учебном процессе таких речевых ситуаций, в которых учащемуся самому необходимо решать проблемно- поисковые задачи с целью освоения и использования изучаемого языка, интерпретаци</w:t>
      </w:r>
      <w:r>
        <w:rPr>
          <w:sz w:val="24"/>
        </w:rPr>
        <w:t>и содержания текстов и создания собственных речевых произведений проблемного, творческого характера, что позволяет максимально реализовать личностный потенциал учащегося (участие в творческих олимпиадах, создание 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текстов)</w:t>
      </w:r>
    </w:p>
    <w:p w:rsidR="00E35FA4" w:rsidRDefault="00C529E2">
      <w:pPr>
        <w:pStyle w:val="a4"/>
        <w:numPr>
          <w:ilvl w:val="0"/>
          <w:numId w:val="1"/>
        </w:numPr>
        <w:tabs>
          <w:tab w:val="left" w:pos="381"/>
        </w:tabs>
        <w:ind w:right="111" w:firstLine="0"/>
        <w:jc w:val="both"/>
        <w:rPr>
          <w:sz w:val="24"/>
        </w:rPr>
      </w:pPr>
      <w:r>
        <w:rPr>
          <w:sz w:val="24"/>
        </w:rPr>
        <w:t>Сценарно-контекстная те</w:t>
      </w:r>
      <w:r>
        <w:rPr>
          <w:sz w:val="24"/>
        </w:rPr>
        <w:t>хнология основана на принципах делового общения и воспроизведения в учебном процессе аутентичных ситуаций делового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</w:t>
      </w:r>
    </w:p>
    <w:p w:rsidR="00E35FA4" w:rsidRDefault="00C529E2">
      <w:pPr>
        <w:pStyle w:val="a3"/>
        <w:spacing w:before="66"/>
        <w:ind w:left="102" w:right="104"/>
        <w:jc w:val="both"/>
      </w:pPr>
      <w:r>
        <w:t>(например, интервью, дискуссия, школьные деловые ситуации) При этом учащийся поставлен в условия самостоятельного приня</w:t>
      </w:r>
      <w:r>
        <w:t>тия решений и использования языка как средства решения деловой ситуации, что обеспечивает персонализацию учебных</w:t>
      </w:r>
    </w:p>
    <w:p w:rsidR="00E35FA4" w:rsidRDefault="00C529E2">
      <w:pPr>
        <w:pStyle w:val="a3"/>
        <w:spacing w:before="1"/>
        <w:ind w:left="102"/>
      </w:pPr>
      <w:r>
        <w:t>действий учащегося и позволяет максимально приблизить учебный процесс к реально- жизненным ситуациям, развивает в процессе овладения иностранны</w:t>
      </w:r>
      <w:r>
        <w:t>м языком экзистенциональную компетенцию.</w:t>
      </w:r>
    </w:p>
    <w:p w:rsidR="00E35FA4" w:rsidRDefault="00C529E2">
      <w:pPr>
        <w:pStyle w:val="a4"/>
        <w:numPr>
          <w:ilvl w:val="0"/>
          <w:numId w:val="1"/>
        </w:numPr>
        <w:tabs>
          <w:tab w:val="left" w:pos="347"/>
        </w:tabs>
        <w:ind w:right="112" w:firstLine="0"/>
        <w:rPr>
          <w:sz w:val="24"/>
        </w:rPr>
      </w:pPr>
      <w:r>
        <w:rPr>
          <w:sz w:val="24"/>
        </w:rPr>
        <w:t>Проектная технология основана на индивидуальном или совместном выполнении учащимися проектных заданий различного характера, связанных с изучением</w:t>
      </w:r>
      <w:r>
        <w:rPr>
          <w:spacing w:val="-16"/>
          <w:sz w:val="24"/>
        </w:rPr>
        <w:t xml:space="preserve"> </w:t>
      </w:r>
      <w:r>
        <w:rPr>
          <w:sz w:val="24"/>
        </w:rPr>
        <w:t>языка</w:t>
      </w:r>
    </w:p>
    <w:p w:rsidR="00E35FA4" w:rsidRDefault="00C529E2">
      <w:pPr>
        <w:pStyle w:val="a3"/>
        <w:ind w:left="102" w:right="102"/>
        <w:jc w:val="both"/>
      </w:pPr>
      <w:r>
        <w:t>и культуры и функциональным использованием языка; метод проекто</w:t>
      </w:r>
      <w:r>
        <w:t xml:space="preserve">в создает наиболее благоприятную образовательную ситуацию для овладения и продуктивного использования языка в процессе конструирования учащимися личностного образовательного продукта, что обеспечивает формирование у учащегося способности к автономной и </w:t>
      </w:r>
      <w:proofErr w:type="gramStart"/>
      <w:r>
        <w:t>кре</w:t>
      </w:r>
      <w:r>
        <w:t>ативной учебной деятельности</w:t>
      </w:r>
      <w:proofErr w:type="gramEnd"/>
      <w:r>
        <w:t xml:space="preserve"> и способности к активному взаимодействию с другими субъектами образовательного</w:t>
      </w:r>
      <w:r>
        <w:rPr>
          <w:spacing w:val="-4"/>
        </w:rPr>
        <w:t xml:space="preserve"> </w:t>
      </w:r>
      <w:r>
        <w:t>процесса.</w:t>
      </w:r>
    </w:p>
    <w:p w:rsidR="00E35FA4" w:rsidRDefault="00C529E2" w:rsidP="00C529E2">
      <w:pPr>
        <w:pStyle w:val="1"/>
        <w:numPr>
          <w:ilvl w:val="0"/>
          <w:numId w:val="4"/>
        </w:numPr>
        <w:tabs>
          <w:tab w:val="left" w:pos="343"/>
        </w:tabs>
        <w:ind w:left="342" w:hanging="241"/>
        <w:jc w:val="both"/>
      </w:pPr>
      <w:r>
        <w:t>Требования к уровню подготовки</w:t>
      </w:r>
      <w:r>
        <w:rPr>
          <w:spacing w:val="-2"/>
        </w:rPr>
        <w:t xml:space="preserve"> </w:t>
      </w:r>
      <w:r>
        <w:t>обучающихся.</w:t>
      </w:r>
    </w:p>
    <w:p w:rsidR="00E35FA4" w:rsidRDefault="00C529E2" w:rsidP="00C529E2">
      <w:pPr>
        <w:pStyle w:val="a3"/>
        <w:spacing w:line="274" w:lineRule="exact"/>
        <w:ind w:left="102"/>
        <w:jc w:val="both"/>
      </w:pPr>
      <w:r>
        <w:t>В результате изучения английского языка ученик должен</w:t>
      </w:r>
    </w:p>
    <w:p w:rsidR="00E35FA4" w:rsidRDefault="00C529E2" w:rsidP="00C529E2">
      <w:pPr>
        <w:pStyle w:val="1"/>
        <w:ind w:left="102"/>
        <w:jc w:val="both"/>
      </w:pPr>
      <w:r>
        <w:t>знать/понимать:</w:t>
      </w:r>
    </w:p>
    <w:p w:rsidR="00E35FA4" w:rsidRDefault="00C529E2" w:rsidP="00C529E2">
      <w:pPr>
        <w:pStyle w:val="a3"/>
        <w:ind w:right="910"/>
        <w:jc w:val="both"/>
      </w:pPr>
      <w:r>
        <w:t>-значения новых лексических единиц, связанных с тематикой данного этапа и с соответствующими ситуациями общения;</w:t>
      </w:r>
    </w:p>
    <w:p w:rsidR="00E35FA4" w:rsidRDefault="00C529E2" w:rsidP="00C529E2">
      <w:pPr>
        <w:pStyle w:val="a3"/>
        <w:ind w:right="864"/>
        <w:jc w:val="both"/>
      </w:pPr>
      <w:r>
        <w:t>-языковой материал</w:t>
      </w:r>
      <w:r>
        <w:rPr>
          <w:b/>
        </w:rPr>
        <w:t xml:space="preserve">: </w:t>
      </w:r>
      <w:r>
        <w:t>идиоматические выражения, оценочную лексику, единицы речевого этикета, обслуживающие ситуации общения в рамках новых тем, в</w:t>
      </w:r>
      <w:r>
        <w:t xml:space="preserve"> том числе</w:t>
      </w:r>
      <w:r>
        <w:rPr>
          <w:spacing w:val="-2"/>
        </w:rPr>
        <w:t xml:space="preserve"> </w:t>
      </w:r>
      <w:r>
        <w:t>профильно-ориентированных;</w:t>
      </w:r>
    </w:p>
    <w:p w:rsidR="00E35FA4" w:rsidRDefault="00C529E2" w:rsidP="00C529E2">
      <w:pPr>
        <w:pStyle w:val="a3"/>
        <w:ind w:right="1343"/>
        <w:jc w:val="both"/>
      </w:pPr>
      <w:r>
        <w:t>-новые значения изученных глагольных форм (видовременных, неличных), средств и способов выражения модальности, условия, предположения, причины, следствия, побуждения к действию;</w:t>
      </w:r>
    </w:p>
    <w:p w:rsidR="00E35FA4" w:rsidRDefault="00C529E2" w:rsidP="00C529E2">
      <w:pPr>
        <w:pStyle w:val="a3"/>
        <w:ind w:right="780"/>
        <w:jc w:val="both"/>
      </w:pPr>
      <w:r>
        <w:t>-лингвострановедческую и страноведческую</w:t>
      </w:r>
      <w:r>
        <w:t xml:space="preserve"> информацию, расширенную за счет новой тематики и проблематики речевого общения, с учетом выбранного профиля;</w:t>
      </w:r>
    </w:p>
    <w:p w:rsidR="00E35FA4" w:rsidRDefault="00C529E2" w:rsidP="00C529E2">
      <w:pPr>
        <w:pStyle w:val="1"/>
        <w:spacing w:before="3" w:line="240" w:lineRule="auto"/>
        <w:jc w:val="both"/>
      </w:pPr>
      <w:r>
        <w:t>уметь:</w:t>
      </w:r>
    </w:p>
    <w:p w:rsidR="00E35FA4" w:rsidRDefault="00C529E2" w:rsidP="00C529E2">
      <w:pPr>
        <w:spacing w:line="274" w:lineRule="exact"/>
        <w:ind w:left="461"/>
        <w:jc w:val="both"/>
        <w:rPr>
          <w:b/>
          <w:sz w:val="24"/>
        </w:rPr>
      </w:pPr>
      <w:r>
        <w:rPr>
          <w:b/>
          <w:sz w:val="24"/>
        </w:rPr>
        <w:lastRenderedPageBreak/>
        <w:t>говорение</w:t>
      </w:r>
    </w:p>
    <w:p w:rsidR="00E35FA4" w:rsidRDefault="00C529E2" w:rsidP="00C529E2">
      <w:pPr>
        <w:pStyle w:val="a3"/>
        <w:ind w:right="935"/>
        <w:jc w:val="both"/>
      </w:pPr>
      <w:r>
        <w:t>-вести диалог (диалог-расспрос, диалог-обмен мнениями/</w:t>
      </w:r>
      <w:proofErr w:type="spellStart"/>
      <w:proofErr w:type="gramStart"/>
      <w:r>
        <w:t>суж-дениями</w:t>
      </w:r>
      <w:proofErr w:type="spellEnd"/>
      <w:proofErr w:type="gramEnd"/>
      <w:r>
        <w:t>, диалог- побуждение к действию, этикетный диалог и их комбинаци</w:t>
      </w:r>
      <w:r>
        <w:t>и) официального и неофициального характера в бытовой, социокультурной и учебно-трудовой</w:t>
      </w:r>
    </w:p>
    <w:p w:rsidR="00E35FA4" w:rsidRDefault="00C529E2" w:rsidP="00C529E2">
      <w:pPr>
        <w:pStyle w:val="a3"/>
        <w:jc w:val="both"/>
      </w:pPr>
      <w:r>
        <w:t>сферах, используя аргументацию, эмоционально-оценочные средства;</w:t>
      </w:r>
    </w:p>
    <w:p w:rsidR="00E35FA4" w:rsidRDefault="00C529E2" w:rsidP="00C529E2">
      <w:pPr>
        <w:pStyle w:val="a3"/>
        <w:ind w:right="1377"/>
        <w:jc w:val="both"/>
      </w:pPr>
      <w:r>
        <w:t xml:space="preserve">-рассказывать, рассуждать в связи с изученной тематикой, </w:t>
      </w:r>
      <w:proofErr w:type="gramStart"/>
      <w:r>
        <w:t>про-</w:t>
      </w:r>
      <w:proofErr w:type="spellStart"/>
      <w:r>
        <w:t>блематикой</w:t>
      </w:r>
      <w:proofErr w:type="spellEnd"/>
      <w:proofErr w:type="gramEnd"/>
      <w:r>
        <w:t xml:space="preserve"> прочитанных/прослушанных тексто</w:t>
      </w:r>
      <w:r>
        <w:t>в, описывать события, излагать факты,</w:t>
      </w:r>
    </w:p>
    <w:p w:rsidR="00E35FA4" w:rsidRDefault="00C529E2" w:rsidP="00C529E2">
      <w:pPr>
        <w:pStyle w:val="a3"/>
        <w:jc w:val="both"/>
      </w:pPr>
      <w:r>
        <w:t>делать сообщения, в том числе связанные с тематикой выбранного профиля;</w:t>
      </w:r>
    </w:p>
    <w:p w:rsidR="00E35FA4" w:rsidRDefault="00C529E2" w:rsidP="00C529E2">
      <w:pPr>
        <w:pStyle w:val="a3"/>
        <w:ind w:right="1025"/>
        <w:jc w:val="both"/>
      </w:pPr>
      <w:r>
        <w:t xml:space="preserve">-создавать словесный социокультурный портрет своей страны и стран/ страны изучаемого языка на основе разнообразной страноведческой и </w:t>
      </w:r>
      <w:proofErr w:type="spellStart"/>
      <w:r>
        <w:t>культуроведче</w:t>
      </w:r>
      <w:r>
        <w:t>ской</w:t>
      </w:r>
      <w:proofErr w:type="spellEnd"/>
      <w:r>
        <w:t xml:space="preserve"> информации;</w:t>
      </w:r>
    </w:p>
    <w:p w:rsidR="00E35FA4" w:rsidRDefault="00C529E2" w:rsidP="00C529E2">
      <w:pPr>
        <w:pStyle w:val="1"/>
        <w:spacing w:before="3"/>
        <w:jc w:val="both"/>
      </w:pPr>
      <w:proofErr w:type="spellStart"/>
      <w:r>
        <w:t>аудирование</w:t>
      </w:r>
      <w:proofErr w:type="spellEnd"/>
    </w:p>
    <w:p w:rsidR="00E35FA4" w:rsidRDefault="00C529E2" w:rsidP="00C529E2">
      <w:pPr>
        <w:pStyle w:val="a3"/>
        <w:ind w:right="1328"/>
        <w:jc w:val="both"/>
      </w:pPr>
      <w:r>
        <w:t>-понимать относительно полно (общий смысл) высказывание на изучаемом иностранном языке в различных ситуациях общения;</w:t>
      </w:r>
    </w:p>
    <w:p w:rsidR="00E35FA4" w:rsidRDefault="00C529E2" w:rsidP="00C529E2">
      <w:pPr>
        <w:pStyle w:val="a3"/>
        <w:ind w:right="1243"/>
        <w:jc w:val="both"/>
      </w:pPr>
      <w:r>
        <w:t>-понимать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</w:t>
      </w:r>
    </w:p>
    <w:p w:rsidR="00E35FA4" w:rsidRDefault="00C529E2" w:rsidP="00C529E2">
      <w:pPr>
        <w:pStyle w:val="a3"/>
        <w:jc w:val="both"/>
      </w:pPr>
      <w:r>
        <w:t>информацию;</w:t>
      </w:r>
    </w:p>
    <w:p w:rsidR="00E35FA4" w:rsidRDefault="00C529E2" w:rsidP="00C529E2">
      <w:pPr>
        <w:pStyle w:val="a3"/>
        <w:jc w:val="both"/>
      </w:pPr>
      <w:r>
        <w:t>-оценивать важность/новизну информации, передав</w:t>
      </w:r>
      <w:r>
        <w:t>ать свое отношение к ней;</w:t>
      </w:r>
    </w:p>
    <w:p w:rsidR="00E35FA4" w:rsidRDefault="00C529E2" w:rsidP="00C529E2">
      <w:pPr>
        <w:pStyle w:val="1"/>
        <w:spacing w:before="3"/>
        <w:jc w:val="both"/>
      </w:pPr>
      <w:r>
        <w:t>чтение</w:t>
      </w:r>
    </w:p>
    <w:p w:rsidR="00E35FA4" w:rsidRDefault="00C529E2" w:rsidP="00C529E2">
      <w:pPr>
        <w:pStyle w:val="a3"/>
        <w:spacing w:line="274" w:lineRule="exact"/>
        <w:jc w:val="both"/>
      </w:pPr>
      <w:r>
        <w:t>-читать аутентичные тексты разных стилей (публицистические,</w:t>
      </w:r>
    </w:p>
    <w:p w:rsidR="00E35FA4" w:rsidRDefault="00C529E2" w:rsidP="00C529E2">
      <w:pPr>
        <w:pStyle w:val="a3"/>
        <w:ind w:right="1068"/>
        <w:jc w:val="both"/>
      </w:pPr>
      <w:r>
        <w:t>художественные, научно-популярные, прагматические, а также несложные специальные тексты, связанные с тематикой выбранного профиля), используя</w:t>
      </w:r>
    </w:p>
    <w:p w:rsidR="00E35FA4" w:rsidRDefault="00C529E2" w:rsidP="00C529E2">
      <w:pPr>
        <w:pStyle w:val="a3"/>
        <w:spacing w:before="66"/>
        <w:ind w:left="0" w:right="1971"/>
        <w:jc w:val="both"/>
      </w:pPr>
      <w:r>
        <w:t xml:space="preserve"> </w:t>
      </w:r>
      <w:r>
        <w:t>основны</w:t>
      </w:r>
      <w:r>
        <w:t>е виды чтения (ознакомительное, изучающее, просмотровое/ поисковое) в зависимости от коммуникативной задачи;</w:t>
      </w:r>
    </w:p>
    <w:p w:rsidR="00E35FA4" w:rsidRDefault="00C529E2" w:rsidP="00C529E2">
      <w:pPr>
        <w:pStyle w:val="1"/>
        <w:jc w:val="both"/>
      </w:pPr>
      <w:r>
        <w:t>письменная речь</w:t>
      </w:r>
    </w:p>
    <w:p w:rsidR="00E35FA4" w:rsidRDefault="00C529E2" w:rsidP="00C529E2">
      <w:pPr>
        <w:pStyle w:val="a3"/>
        <w:ind w:right="872"/>
        <w:jc w:val="both"/>
      </w:pPr>
      <w:r>
        <w:t>-описывать явления, события, излагать факты в письме личного и делового характера; заполнять различные виды анкет, сообщать сведени</w:t>
      </w:r>
      <w:r>
        <w:t>я о себе в форме, принятой в стране/странах изучаемого языка; составлять письменные материалы, необходимые для презентации результатов проектной</w:t>
      </w:r>
    </w:p>
    <w:p w:rsidR="00E35FA4" w:rsidRDefault="00C529E2" w:rsidP="00C529E2">
      <w:pPr>
        <w:pStyle w:val="a3"/>
        <w:jc w:val="both"/>
      </w:pPr>
      <w:r>
        <w:t>деятельности;</w:t>
      </w:r>
    </w:p>
    <w:p w:rsidR="00E35FA4" w:rsidRDefault="00C529E2" w:rsidP="00C529E2">
      <w:pPr>
        <w:pStyle w:val="1"/>
        <w:spacing w:before="7" w:line="235" w:lineRule="auto"/>
        <w:ind w:right="2211"/>
        <w:jc w:val="both"/>
        <w:rPr>
          <w:b w:val="0"/>
        </w:rPr>
      </w:pPr>
      <w:r>
        <w:t xml:space="preserve">использовать приобретенные знания и умения в практической деятельности и повседневной жизни </w:t>
      </w:r>
      <w:r>
        <w:rPr>
          <w:b w:val="0"/>
        </w:rPr>
        <w:t>для:</w:t>
      </w:r>
    </w:p>
    <w:p w:rsidR="00E35FA4" w:rsidRDefault="00C529E2" w:rsidP="00C529E2">
      <w:pPr>
        <w:pStyle w:val="a3"/>
        <w:spacing w:before="2"/>
        <w:ind w:right="1214"/>
        <w:jc w:val="both"/>
      </w:pPr>
      <w:r>
        <w:t>-успешного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E35FA4" w:rsidRDefault="00C529E2" w:rsidP="00C529E2">
      <w:pPr>
        <w:pStyle w:val="a3"/>
        <w:ind w:right="850"/>
        <w:jc w:val="both"/>
      </w:pPr>
      <w:r>
        <w:t>-расширения возможностей использования новых информационных технологий в профессионально-ориентированных целях</w:t>
      </w:r>
      <w:r>
        <w:t>;</w:t>
      </w:r>
    </w:p>
    <w:p w:rsidR="00E35FA4" w:rsidRDefault="00C529E2" w:rsidP="00C529E2">
      <w:pPr>
        <w:pStyle w:val="a3"/>
        <w:ind w:right="1242"/>
        <w:jc w:val="both"/>
      </w:pPr>
      <w:r>
        <w:t>-расширения возможностей трудоустройства и продолжения образования; участия в профильно-ориентированных Интернет-форумах, межкультурных проектах, конкурсах, олимпиадах;</w:t>
      </w:r>
    </w:p>
    <w:p w:rsidR="00E35FA4" w:rsidRDefault="00C529E2" w:rsidP="00C529E2">
      <w:pPr>
        <w:pStyle w:val="a3"/>
        <w:spacing w:before="1"/>
        <w:ind w:right="1693"/>
        <w:jc w:val="both"/>
      </w:pPr>
      <w:r>
        <w:t>-обогащения своего мировосприятия, осознания места и роли родного и иностранного язык</w:t>
      </w:r>
      <w:r>
        <w:t>ов в сокровищнице мировой культуры;</w:t>
      </w:r>
    </w:p>
    <w:p w:rsidR="00E35FA4" w:rsidRDefault="00C529E2" w:rsidP="00C529E2">
      <w:pPr>
        <w:pStyle w:val="a3"/>
        <w:ind w:right="1909"/>
        <w:jc w:val="both"/>
      </w:pPr>
      <w:r>
        <w:t>- приобретения практического опыта деятельности, предшествующей профессиональной, в основе которой лежит данный учебный предмет.</w:t>
      </w:r>
      <w:bookmarkStart w:id="0" w:name="_GoBack"/>
      <w:bookmarkEnd w:id="0"/>
    </w:p>
    <w:sectPr w:rsidR="00E35FA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0287"/>
    <w:multiLevelType w:val="hybridMultilevel"/>
    <w:tmpl w:val="4ACA7A72"/>
    <w:lvl w:ilvl="0" w:tplc="E8FCC726">
      <w:start w:val="1"/>
      <w:numFmt w:val="decimal"/>
      <w:lvlText w:val="%1)"/>
      <w:lvlJc w:val="left"/>
      <w:pPr>
        <w:ind w:left="72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C2A098">
      <w:numFmt w:val="bullet"/>
      <w:lvlText w:val="•"/>
      <w:lvlJc w:val="left"/>
      <w:pPr>
        <w:ind w:left="1604" w:hanging="260"/>
      </w:pPr>
      <w:rPr>
        <w:rFonts w:hint="default"/>
        <w:lang w:val="ru-RU" w:eastAsia="en-US" w:bidi="ar-SA"/>
      </w:rPr>
    </w:lvl>
    <w:lvl w:ilvl="2" w:tplc="7D9E927C">
      <w:numFmt w:val="bullet"/>
      <w:lvlText w:val="•"/>
      <w:lvlJc w:val="left"/>
      <w:pPr>
        <w:ind w:left="2489" w:hanging="260"/>
      </w:pPr>
      <w:rPr>
        <w:rFonts w:hint="default"/>
        <w:lang w:val="ru-RU" w:eastAsia="en-US" w:bidi="ar-SA"/>
      </w:rPr>
    </w:lvl>
    <w:lvl w:ilvl="3" w:tplc="2EEC705E">
      <w:numFmt w:val="bullet"/>
      <w:lvlText w:val="•"/>
      <w:lvlJc w:val="left"/>
      <w:pPr>
        <w:ind w:left="3373" w:hanging="260"/>
      </w:pPr>
      <w:rPr>
        <w:rFonts w:hint="default"/>
        <w:lang w:val="ru-RU" w:eastAsia="en-US" w:bidi="ar-SA"/>
      </w:rPr>
    </w:lvl>
    <w:lvl w:ilvl="4" w:tplc="3C389B5E">
      <w:numFmt w:val="bullet"/>
      <w:lvlText w:val="•"/>
      <w:lvlJc w:val="left"/>
      <w:pPr>
        <w:ind w:left="4258" w:hanging="260"/>
      </w:pPr>
      <w:rPr>
        <w:rFonts w:hint="default"/>
        <w:lang w:val="ru-RU" w:eastAsia="en-US" w:bidi="ar-SA"/>
      </w:rPr>
    </w:lvl>
    <w:lvl w:ilvl="5" w:tplc="F90A9CB4">
      <w:numFmt w:val="bullet"/>
      <w:lvlText w:val="•"/>
      <w:lvlJc w:val="left"/>
      <w:pPr>
        <w:ind w:left="5143" w:hanging="260"/>
      </w:pPr>
      <w:rPr>
        <w:rFonts w:hint="default"/>
        <w:lang w:val="ru-RU" w:eastAsia="en-US" w:bidi="ar-SA"/>
      </w:rPr>
    </w:lvl>
    <w:lvl w:ilvl="6" w:tplc="4CAA8ED2">
      <w:numFmt w:val="bullet"/>
      <w:lvlText w:val="•"/>
      <w:lvlJc w:val="left"/>
      <w:pPr>
        <w:ind w:left="6027" w:hanging="260"/>
      </w:pPr>
      <w:rPr>
        <w:rFonts w:hint="default"/>
        <w:lang w:val="ru-RU" w:eastAsia="en-US" w:bidi="ar-SA"/>
      </w:rPr>
    </w:lvl>
    <w:lvl w:ilvl="7" w:tplc="84B45FBA">
      <w:numFmt w:val="bullet"/>
      <w:lvlText w:val="•"/>
      <w:lvlJc w:val="left"/>
      <w:pPr>
        <w:ind w:left="6912" w:hanging="260"/>
      </w:pPr>
      <w:rPr>
        <w:rFonts w:hint="default"/>
        <w:lang w:val="ru-RU" w:eastAsia="en-US" w:bidi="ar-SA"/>
      </w:rPr>
    </w:lvl>
    <w:lvl w:ilvl="8" w:tplc="EE280228">
      <w:numFmt w:val="bullet"/>
      <w:lvlText w:val="•"/>
      <w:lvlJc w:val="left"/>
      <w:pPr>
        <w:ind w:left="7797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62078E1"/>
    <w:multiLevelType w:val="hybridMultilevel"/>
    <w:tmpl w:val="37AE7C2C"/>
    <w:lvl w:ilvl="0" w:tplc="07CEEA2E">
      <w:numFmt w:val="bullet"/>
      <w:lvlText w:val="-"/>
      <w:lvlJc w:val="left"/>
      <w:pPr>
        <w:ind w:left="822" w:hanging="377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8002628E">
      <w:numFmt w:val="bullet"/>
      <w:lvlText w:val="•"/>
      <w:lvlJc w:val="left"/>
      <w:pPr>
        <w:ind w:left="1694" w:hanging="377"/>
      </w:pPr>
      <w:rPr>
        <w:rFonts w:hint="default"/>
        <w:lang w:val="ru-RU" w:eastAsia="en-US" w:bidi="ar-SA"/>
      </w:rPr>
    </w:lvl>
    <w:lvl w:ilvl="2" w:tplc="6DCC8BCC">
      <w:numFmt w:val="bullet"/>
      <w:lvlText w:val="•"/>
      <w:lvlJc w:val="left"/>
      <w:pPr>
        <w:ind w:left="2569" w:hanging="377"/>
      </w:pPr>
      <w:rPr>
        <w:rFonts w:hint="default"/>
        <w:lang w:val="ru-RU" w:eastAsia="en-US" w:bidi="ar-SA"/>
      </w:rPr>
    </w:lvl>
    <w:lvl w:ilvl="3" w:tplc="8924AB4C">
      <w:numFmt w:val="bullet"/>
      <w:lvlText w:val="•"/>
      <w:lvlJc w:val="left"/>
      <w:pPr>
        <w:ind w:left="3443" w:hanging="377"/>
      </w:pPr>
      <w:rPr>
        <w:rFonts w:hint="default"/>
        <w:lang w:val="ru-RU" w:eastAsia="en-US" w:bidi="ar-SA"/>
      </w:rPr>
    </w:lvl>
    <w:lvl w:ilvl="4" w:tplc="0EE821F0">
      <w:numFmt w:val="bullet"/>
      <w:lvlText w:val="•"/>
      <w:lvlJc w:val="left"/>
      <w:pPr>
        <w:ind w:left="4318" w:hanging="377"/>
      </w:pPr>
      <w:rPr>
        <w:rFonts w:hint="default"/>
        <w:lang w:val="ru-RU" w:eastAsia="en-US" w:bidi="ar-SA"/>
      </w:rPr>
    </w:lvl>
    <w:lvl w:ilvl="5" w:tplc="7222268E">
      <w:numFmt w:val="bullet"/>
      <w:lvlText w:val="•"/>
      <w:lvlJc w:val="left"/>
      <w:pPr>
        <w:ind w:left="5193" w:hanging="377"/>
      </w:pPr>
      <w:rPr>
        <w:rFonts w:hint="default"/>
        <w:lang w:val="ru-RU" w:eastAsia="en-US" w:bidi="ar-SA"/>
      </w:rPr>
    </w:lvl>
    <w:lvl w:ilvl="6" w:tplc="5F7CAB64">
      <w:numFmt w:val="bullet"/>
      <w:lvlText w:val="•"/>
      <w:lvlJc w:val="left"/>
      <w:pPr>
        <w:ind w:left="6067" w:hanging="377"/>
      </w:pPr>
      <w:rPr>
        <w:rFonts w:hint="default"/>
        <w:lang w:val="ru-RU" w:eastAsia="en-US" w:bidi="ar-SA"/>
      </w:rPr>
    </w:lvl>
    <w:lvl w:ilvl="7" w:tplc="9BB2A016">
      <w:numFmt w:val="bullet"/>
      <w:lvlText w:val="•"/>
      <w:lvlJc w:val="left"/>
      <w:pPr>
        <w:ind w:left="6942" w:hanging="377"/>
      </w:pPr>
      <w:rPr>
        <w:rFonts w:hint="default"/>
        <w:lang w:val="ru-RU" w:eastAsia="en-US" w:bidi="ar-SA"/>
      </w:rPr>
    </w:lvl>
    <w:lvl w:ilvl="8" w:tplc="D760315A">
      <w:numFmt w:val="bullet"/>
      <w:lvlText w:val="•"/>
      <w:lvlJc w:val="left"/>
      <w:pPr>
        <w:ind w:left="7817" w:hanging="377"/>
      </w:pPr>
      <w:rPr>
        <w:rFonts w:hint="default"/>
        <w:lang w:val="ru-RU" w:eastAsia="en-US" w:bidi="ar-SA"/>
      </w:rPr>
    </w:lvl>
  </w:abstractNum>
  <w:abstractNum w:abstractNumId="2" w15:restartNumberingAfterBreak="0">
    <w:nsid w:val="1EF14A52"/>
    <w:multiLevelType w:val="hybridMultilevel"/>
    <w:tmpl w:val="FFC01D06"/>
    <w:lvl w:ilvl="0" w:tplc="BE901144">
      <w:numFmt w:val="bullet"/>
      <w:lvlText w:val="•"/>
      <w:lvlJc w:val="left"/>
      <w:pPr>
        <w:ind w:left="102" w:hanging="25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AD5A0C5E">
      <w:numFmt w:val="bullet"/>
      <w:lvlText w:val="•"/>
      <w:lvlJc w:val="left"/>
      <w:pPr>
        <w:ind w:left="1046" w:hanging="250"/>
      </w:pPr>
      <w:rPr>
        <w:rFonts w:hint="default"/>
        <w:lang w:val="ru-RU" w:eastAsia="en-US" w:bidi="ar-SA"/>
      </w:rPr>
    </w:lvl>
    <w:lvl w:ilvl="2" w:tplc="F258A5B0">
      <w:numFmt w:val="bullet"/>
      <w:lvlText w:val="•"/>
      <w:lvlJc w:val="left"/>
      <w:pPr>
        <w:ind w:left="1993" w:hanging="250"/>
      </w:pPr>
      <w:rPr>
        <w:rFonts w:hint="default"/>
        <w:lang w:val="ru-RU" w:eastAsia="en-US" w:bidi="ar-SA"/>
      </w:rPr>
    </w:lvl>
    <w:lvl w:ilvl="3" w:tplc="EE62E07C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4" w:tplc="AA7A8238">
      <w:numFmt w:val="bullet"/>
      <w:lvlText w:val="•"/>
      <w:lvlJc w:val="left"/>
      <w:pPr>
        <w:ind w:left="3886" w:hanging="250"/>
      </w:pPr>
      <w:rPr>
        <w:rFonts w:hint="default"/>
        <w:lang w:val="ru-RU" w:eastAsia="en-US" w:bidi="ar-SA"/>
      </w:rPr>
    </w:lvl>
    <w:lvl w:ilvl="5" w:tplc="16865F52">
      <w:numFmt w:val="bullet"/>
      <w:lvlText w:val="•"/>
      <w:lvlJc w:val="left"/>
      <w:pPr>
        <w:ind w:left="4833" w:hanging="250"/>
      </w:pPr>
      <w:rPr>
        <w:rFonts w:hint="default"/>
        <w:lang w:val="ru-RU" w:eastAsia="en-US" w:bidi="ar-SA"/>
      </w:rPr>
    </w:lvl>
    <w:lvl w:ilvl="6" w:tplc="3D601294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7" w:tplc="30E41E86">
      <w:numFmt w:val="bullet"/>
      <w:lvlText w:val="•"/>
      <w:lvlJc w:val="left"/>
      <w:pPr>
        <w:ind w:left="6726" w:hanging="250"/>
      </w:pPr>
      <w:rPr>
        <w:rFonts w:hint="default"/>
        <w:lang w:val="ru-RU" w:eastAsia="en-US" w:bidi="ar-SA"/>
      </w:rPr>
    </w:lvl>
    <w:lvl w:ilvl="8" w:tplc="3E7A286C">
      <w:numFmt w:val="bullet"/>
      <w:lvlText w:val="•"/>
      <w:lvlJc w:val="left"/>
      <w:pPr>
        <w:ind w:left="7673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6B3776FD"/>
    <w:multiLevelType w:val="hybridMultilevel"/>
    <w:tmpl w:val="368E6F1E"/>
    <w:lvl w:ilvl="0" w:tplc="597656D6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DCEE3436">
      <w:start w:val="1"/>
      <w:numFmt w:val="decimal"/>
      <w:lvlText w:val="%2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2" w:tplc="57085040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2D72ED38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18F61F3A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355C6438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52E8ED10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018CBE64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7A78DE64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5FA4"/>
    <w:rsid w:val="00445838"/>
    <w:rsid w:val="00C529E2"/>
    <w:rsid w:val="00E3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EE18A-0CAC-4C89-84FB-0FAA5426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4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13" Type="http://schemas.openxmlformats.org/officeDocument/2006/relationships/hyperlink" Target="http://www.britishcounc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.ru/umk/spotlight/info.aspx?ob_no=10721" TargetMode="External"/><Relationship Id="rId12" Type="http://schemas.openxmlformats.org/officeDocument/2006/relationships/hyperlink" Target="http://www.tea4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/info.aspx?ob_no=10721" TargetMode="External"/><Relationship Id="rId11" Type="http://schemas.openxmlformats.org/officeDocument/2006/relationships/hyperlink" Target="http://nsportal.ru/" TargetMode="External"/><Relationship Id="rId5" Type="http://schemas.openxmlformats.org/officeDocument/2006/relationships/hyperlink" Target="http://www.prosv.ru/umk/spotlight/info.aspx?ob_no=107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nglishteache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 and Dasha</dc:creator>
  <cp:lastModifiedBy>ACER</cp:lastModifiedBy>
  <cp:revision>2</cp:revision>
  <dcterms:created xsi:type="dcterms:W3CDTF">2020-04-14T13:50:00Z</dcterms:created>
  <dcterms:modified xsi:type="dcterms:W3CDTF">2020-04-14T13:50:00Z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</Properties>
</file>